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УТВЕРЖДЕН</w:t>
      </w:r>
      <w:r w:rsidR="00F52E9E">
        <w:rPr>
          <w:rFonts w:ascii="Times New Roman" w:hAnsi="Times New Roman" w:cs="Times New Roman"/>
          <w:sz w:val="28"/>
          <w:szCs w:val="28"/>
          <w:lang w:val="ru-RU"/>
        </w:rPr>
        <w:t>А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постановлением администрации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</w:t>
      </w:r>
    </w:p>
    <w:p w:rsidR="00AD512A" w:rsidRPr="004C7486" w:rsidRDefault="00AD512A" w:rsidP="00AC5A70">
      <w:pPr>
        <w:ind w:left="5245" w:right="87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 xml:space="preserve">Туапсинский </w:t>
      </w:r>
      <w:r w:rsidRPr="00CA0B10">
        <w:rPr>
          <w:rFonts w:ascii="Times New Roman" w:hAnsi="Times New Roman" w:cs="Times New Roman"/>
          <w:sz w:val="28"/>
          <w:szCs w:val="28"/>
          <w:lang w:val="ru-RU"/>
        </w:rPr>
        <w:t>муниципальный округ Краснодарского края</w:t>
      </w:r>
    </w:p>
    <w:p w:rsidR="00AD512A" w:rsidRPr="004C7486" w:rsidRDefault="00AD512A" w:rsidP="00AC5A70">
      <w:pPr>
        <w:ind w:left="5245" w:right="303"/>
        <w:rPr>
          <w:rFonts w:ascii="Times New Roman" w:hAnsi="Times New Roman" w:cs="Times New Roman"/>
          <w:sz w:val="28"/>
          <w:szCs w:val="28"/>
          <w:lang w:val="ru-RU"/>
        </w:rPr>
      </w:pPr>
      <w:r w:rsidRPr="004C7486">
        <w:rPr>
          <w:rFonts w:ascii="Times New Roman" w:hAnsi="Times New Roman" w:cs="Times New Roman"/>
          <w:sz w:val="28"/>
          <w:szCs w:val="28"/>
          <w:lang w:val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____________№__________</w:t>
      </w:r>
    </w:p>
    <w:p w:rsidR="00AD512A" w:rsidRDefault="00AD512A" w:rsidP="00AD512A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D512A" w:rsidRPr="003C7B20" w:rsidRDefault="00AD512A" w:rsidP="00AD512A">
      <w:pPr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ПРОГРАММА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профилактики рисков причинения вреда (ущерба)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охраняемым законом ценностям при осуществлении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регионального государственного строительного надзора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случаях, предусмотренных частью 2 статьи 54 </w:t>
      </w:r>
    </w:p>
    <w:p w:rsidR="00AD512A" w:rsidRPr="00E202F3" w:rsidRDefault="00AD512A" w:rsidP="00AD512A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Градостроительного кодекса Российской Федерации, </w:t>
      </w:r>
    </w:p>
    <w:p w:rsidR="00E202F3" w:rsidRDefault="00AD512A" w:rsidP="00AC5A70">
      <w:pPr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 территории </w:t>
      </w:r>
      <w:r w:rsidR="00AC5A70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Туапсинского муниципального</w:t>
      </w:r>
      <w:r w:rsidR="00017342"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округ</w:t>
      </w:r>
      <w:r w:rsidR="00AC5A70"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="00017342"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AD512A" w:rsidRPr="00E202F3" w:rsidRDefault="00AD512A" w:rsidP="00AD512A">
      <w:pPr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E202F3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2025 год</w:t>
      </w:r>
    </w:p>
    <w:p w:rsidR="00A83184" w:rsidRPr="003C7B20" w:rsidRDefault="00A83184" w:rsidP="00AD512A">
      <w:pPr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AD512A" w:rsidRPr="003C7B20" w:rsidRDefault="00E202F3" w:rsidP="00AD512A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 Паспорт </w:t>
      </w:r>
      <w:r w:rsidR="00AD512A"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Программы профилактики рисков причинения вреда </w:t>
      </w:r>
    </w:p>
    <w:p w:rsidR="00E202F3" w:rsidRDefault="00AD512A" w:rsidP="00AD512A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(ущерба) охраняемым законом ценностям </w:t>
      </w:r>
    </w:p>
    <w:p w:rsidR="00E202F3" w:rsidRDefault="00AD512A" w:rsidP="00AD512A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при осуществлении регионального </w:t>
      </w:r>
    </w:p>
    <w:p w:rsidR="00AD512A" w:rsidRPr="003C7B20" w:rsidRDefault="00AD512A" w:rsidP="00E202F3">
      <w:pPr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государственного строительного надзора </w:t>
      </w:r>
    </w:p>
    <w:p w:rsidR="00AD512A" w:rsidRDefault="00AD512A" w:rsidP="00AD512A">
      <w:pPr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tbl>
      <w:tblPr>
        <w:tblStyle w:val="a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211"/>
        <w:gridCol w:w="7697"/>
      </w:tblGrid>
      <w:tr w:rsidR="00A2162F" w:rsidRPr="00F52E9E" w:rsidTr="00A83184">
        <w:tc>
          <w:tcPr>
            <w:tcW w:w="2211" w:type="dxa"/>
          </w:tcPr>
          <w:p w:rsidR="00A2162F" w:rsidRPr="003C7B20" w:rsidRDefault="00A2162F" w:rsidP="00F10840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Наименование программы</w:t>
            </w:r>
          </w:p>
        </w:tc>
        <w:tc>
          <w:tcPr>
            <w:tcW w:w="7697" w:type="dxa"/>
          </w:tcPr>
          <w:p w:rsidR="00A2162F" w:rsidRPr="003C7B20" w:rsidRDefault="00F52E9E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рограмма профилактики рисков причинения вреда (ущерба) охраняемым законом ценностям при осуществлении регионального государственного строительного надзора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в случаях, предусмотренных частью 2 статьи 54 Градостроительного кодекса Российской </w:t>
            </w:r>
            <w:proofErr w:type="gramStart"/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Федерации, </w:t>
            </w:r>
            <w:r w:rsidR="004E56EB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</w:t>
            </w:r>
            <w:proofErr w:type="gramEnd"/>
            <w:r w:rsidR="004E56EB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на территории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Туапсинского муниципального</w:t>
            </w:r>
            <w:r w:rsidR="0001734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а</w:t>
            </w:r>
            <w:r w:rsidR="0001734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на 2025 год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Правовые основания разработки Программы</w:t>
            </w:r>
          </w:p>
        </w:tc>
        <w:tc>
          <w:tcPr>
            <w:tcW w:w="7697" w:type="dxa"/>
          </w:tcPr>
          <w:p w:rsidR="00B55678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Федераль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ный закон от 6 октября 2003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№ 131-ФЗ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</w:t>
            </w:r>
            <w:proofErr w:type="gramStart"/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«</w:t>
            </w:r>
            <w:proofErr w:type="gramEnd"/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общих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принципах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организаци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и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местного самоуправления в Российской Федерации»; </w:t>
            </w:r>
          </w:p>
          <w:p w:rsidR="00B55678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Федера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льный закон от 31 июля 2020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№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248-Ф3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</w:t>
            </w:r>
            <w:proofErr w:type="gramStart"/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«</w:t>
            </w:r>
            <w:proofErr w:type="gramEnd"/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 государственном контроле (надзоре) и муниципальном контроле в Российской Федерации»; </w:t>
            </w:r>
          </w:p>
          <w:p w:rsidR="00B55678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постановление Правительства Российской Федерации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 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от 25 июня 2021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№ 990 «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 утверждении Правил разработки и утверждения контрольными (надзорными) органами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программы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профилактики рисков причинения вре</w:t>
            </w:r>
            <w:r w:rsidR="00D743FC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да (ущерба) охраняемым законом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ценностям»; </w:t>
            </w:r>
          </w:p>
          <w:p w:rsidR="00B55678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постановление главы администрации (губернатора) Краснодарского края от 30 декабря 2021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№ 1021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  </w:t>
            </w:r>
            <w:proofErr w:type="gramStart"/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«</w:t>
            </w:r>
            <w:proofErr w:type="gramEnd"/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 утверждении Положения о региональном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lastRenderedPageBreak/>
              <w:t xml:space="preserve">государственном строительном надзоре»; </w:t>
            </w:r>
          </w:p>
          <w:p w:rsidR="00A2162F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Закон Краснод</w:t>
            </w:r>
            <w:r w:rsidR="00537AD3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арского края от 8 июня 2022 г.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№ 4684-К3 «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 наделении органов местного самоуправления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      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в Краснодарском крае отдельным государственным полномочием Краснодарского края по осуществлению регионального государственного строительного надзора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 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в случаях, предусмотренных частью 2 стат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ьи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54 Градостроительного </w:t>
            </w:r>
            <w:r w:rsidR="00B55678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кодекса Российской федерации»</w:t>
            </w:r>
          </w:p>
        </w:tc>
      </w:tr>
      <w:tr w:rsidR="00A2162F" w:rsidRPr="00F52E9E" w:rsidTr="00A83184">
        <w:tc>
          <w:tcPr>
            <w:tcW w:w="2211" w:type="dxa"/>
          </w:tcPr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lastRenderedPageBreak/>
              <w:t>Разработчик Программы</w:t>
            </w:r>
          </w:p>
        </w:tc>
        <w:tc>
          <w:tcPr>
            <w:tcW w:w="7697" w:type="dxa"/>
          </w:tcPr>
          <w:p w:rsidR="00A2162F" w:rsidRPr="003C7B20" w:rsidRDefault="00587124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тдел муниципального земельного контроля управления архитектуры и градостроительства администрации </w:t>
            </w:r>
            <w:r w:rsidR="0053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Туапсинского муниципального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округ</w:t>
            </w:r>
            <w:r w:rsidR="00537AD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A2162F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(далее - </w:t>
            </w:r>
            <w:r w:rsidR="00F52E9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Отдел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)</w:t>
            </w:r>
          </w:p>
        </w:tc>
      </w:tr>
      <w:tr w:rsidR="00A2162F" w:rsidRPr="00F52E9E" w:rsidTr="00A83184">
        <w:tc>
          <w:tcPr>
            <w:tcW w:w="2211" w:type="dxa"/>
          </w:tcPr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Цели разработки</w:t>
            </w:r>
          </w:p>
          <w:p w:rsidR="00A2162F" w:rsidRPr="003C7B20" w:rsidRDefault="00A2162F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Программы</w:t>
            </w:r>
          </w:p>
        </w:tc>
        <w:tc>
          <w:tcPr>
            <w:tcW w:w="7697" w:type="dxa"/>
          </w:tcPr>
          <w:p w:rsidR="00094ADD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стимулирование добросовестного соблюдения обязательных </w:t>
            </w:r>
            <w:r w:rsidR="00094ADD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требований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Градостроительного кодекса Российской Федерации, за нарушение которых законодательством предусмотрена административная ответственность (далее также - обязательные требования), всеми юридическими лицами, индивидуальными предпринимателями, гражданами;</w:t>
            </w:r>
          </w:p>
          <w:p w:rsidR="00094ADD" w:rsidRPr="003C7B20" w:rsidRDefault="00A2162F" w:rsidP="00094AD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устранение услови</w:t>
            </w:r>
            <w:r w:rsidR="002240A5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й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, причин и факторов, способных привести к нарушениям обязательных требований и (или) причинению вреда (ущерба) охраняемым законом ценностям; </w:t>
            </w:r>
          </w:p>
          <w:p w:rsidR="00A2162F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создание условий для доведения обязательных требований 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             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до юридических лиц, индивидуальных предпринимателей, граждан, повышен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ие информированности о способах 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их соблюдения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D601C7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Сроки и этапы реализации Программы</w:t>
            </w:r>
          </w:p>
        </w:tc>
        <w:tc>
          <w:tcPr>
            <w:tcW w:w="7697" w:type="dxa"/>
          </w:tcPr>
          <w:p w:rsidR="00A2162F" w:rsidRPr="003C7B20" w:rsidRDefault="00A2162F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2025 год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D601C7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Источники финансирования Программы</w:t>
            </w:r>
          </w:p>
        </w:tc>
        <w:tc>
          <w:tcPr>
            <w:tcW w:w="7697" w:type="dxa"/>
          </w:tcPr>
          <w:p w:rsidR="00A2162F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бюджет Краснодарского края</w:t>
            </w:r>
          </w:p>
        </w:tc>
      </w:tr>
      <w:tr w:rsidR="00A2162F" w:rsidRPr="003C7B20" w:rsidTr="00A83184">
        <w:tc>
          <w:tcPr>
            <w:tcW w:w="2211" w:type="dxa"/>
          </w:tcPr>
          <w:p w:rsidR="00A2162F" w:rsidRPr="003C7B20" w:rsidRDefault="00D601C7" w:rsidP="001A7D43">
            <w:pPr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Ожидаемые конечные результаты Программы</w:t>
            </w:r>
          </w:p>
        </w:tc>
        <w:tc>
          <w:tcPr>
            <w:tcW w:w="7697" w:type="dxa"/>
          </w:tcPr>
          <w:p w:rsidR="00094ADD" w:rsidRPr="003C7B20" w:rsidRDefault="00094ADD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с</w:t>
            </w:r>
            <w:r w:rsidR="000960EC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нижение рисков причин, факторов и условий, способствующих причинению или возможному причинению вреда (ущерба) охраняемым законом ценностям и нарушению обязательных требований, а также их возникновению; </w:t>
            </w:r>
          </w:p>
          <w:p w:rsidR="00094ADD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уменьшение количества нарушени</w:t>
            </w:r>
            <w:r w:rsidR="00744C82"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й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контролируемыми лицами обязательных требований в отношении объектов капитального строительства; </w:t>
            </w:r>
          </w:p>
          <w:p w:rsidR="00A2162F" w:rsidRPr="003C7B20" w:rsidRDefault="000960EC" w:rsidP="00F52E9E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</w:pP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обеспечение эффективной профилактической </w:t>
            </w:r>
            <w:proofErr w:type="gramStart"/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работы  должностного</w:t>
            </w:r>
            <w:proofErr w:type="gramEnd"/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 xml:space="preserve"> лица </w:t>
            </w:r>
            <w:r w:rsidR="00F52E9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Отдела</w:t>
            </w:r>
            <w:r w:rsidRPr="003C7B20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, наделенного отдельным государственным полномочием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</w:tr>
    </w:tbl>
    <w:p w:rsidR="00F52E9E" w:rsidRDefault="00F52E9E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lastRenderedPageBreak/>
        <w:t xml:space="preserve">1. Анализ текущего состояния осуществления государственного 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строительного надзора, описание текущего развития 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профилактической деятельности, характеристика проблем, 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center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  <w:r w:rsidRPr="003C7B20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на решение которых направлена Программа</w:t>
      </w:r>
    </w:p>
    <w:p w:rsidR="00094ADD" w:rsidRPr="003C7B20" w:rsidRDefault="00094ADD" w:rsidP="00094ADD">
      <w:pPr>
        <w:widowControl/>
        <w:tabs>
          <w:tab w:val="center" w:pos="4819"/>
          <w:tab w:val="left" w:pos="7050"/>
        </w:tabs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B9319E" w:rsidRPr="003C7B20" w:rsidRDefault="00B9319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1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.1. Программа направлена на предупреждение нарушений обязательных требований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Федерации, на территории 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</w:t>
      </w:r>
      <w:r w:rsidR="0001734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округ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Региональный государственный строительный надзор в случаях, предусмотренных частью 2 статьи 54 Градостроительного кодекса Российской Федерации, на территории 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</w:t>
      </w:r>
      <w:r w:rsidR="00537AD3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округ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</w:t>
      </w:r>
      <w:r w:rsidR="00537AD3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осуществляется на основании следующих нормативных правовых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актов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: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1) Градостроительного кодекса Российской Федерации (далее также - Кодекс); </w:t>
      </w:r>
    </w:p>
    <w:p w:rsidR="00F52E9E" w:rsidRDefault="00D35CD6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2) </w:t>
      </w:r>
      <w:proofErr w:type="gramStart"/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Кодекса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Российской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Федерации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об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52E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административных правонарушениях;</w:t>
      </w:r>
    </w:p>
    <w:p w:rsidR="00D35CD6" w:rsidRPr="003C7B20" w:rsidRDefault="00094ADD" w:rsidP="00D35CD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3) 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Федерально</w:t>
      </w:r>
      <w:r w:rsidR="00D35C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го закона от 6 октября 2003 г.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№ 131-ФЗ «Об общих принципах организации местного самоуправления в Российской Федерации»;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4) 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Федераль</w:t>
      </w:r>
      <w:r w:rsidR="00D35C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ного закона от 31 июля 2020 г.</w:t>
      </w:r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№ 248-Ф3                                </w:t>
      </w:r>
      <w:proofErr w:type="gramStart"/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«</w:t>
      </w:r>
      <w:proofErr w:type="gramEnd"/>
      <w:r w:rsidR="00D35C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 государственном контроле (надзоре) и муниципальном контроле                            в Российской Федерации» (далее - Федеральный закон № 248-Ф3);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5) Закона Краснод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арского края от 8 июня 2022 г.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4684-К3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</w:t>
      </w:r>
      <w:proofErr w:type="gramStart"/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gramEnd"/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наделении органов местного самоуправления в Краснодарском крае отдельным государственным полномочием Краснодарского края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осуществлению регионального го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сударственного строительного надзора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случаях, предусмотренных частью 2 статьи 54 Градостроительного кодекса Российской Федерации»; </w:t>
      </w:r>
    </w:p>
    <w:p w:rsidR="00B9319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6) Закона Краснода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рского края от 23 июля 2003 г.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="003C1449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608-К3 </w:t>
      </w:r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</w:t>
      </w:r>
      <w:proofErr w:type="gramStart"/>
      <w:r w:rsidR="00BA08D6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  <w:r w:rsidR="003C1449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proofErr w:type="gramEnd"/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Об административных правонарушениях»; </w:t>
      </w:r>
    </w:p>
    <w:p w:rsidR="004113F4" w:rsidRPr="003C7B20" w:rsidRDefault="00094ADD" w:rsidP="00537AD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7) Устава муниципального обра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зования </w:t>
      </w:r>
      <w:r w:rsidR="0001734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</w:t>
      </w:r>
      <w:r w:rsid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уапсинский муниципальный </w:t>
      </w:r>
      <w:r w:rsidR="0001734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округ Краснодарского края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B9319E" w:rsidRPr="003C7B20" w:rsidRDefault="004113F4" w:rsidP="004113F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ab/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Органом местного самоуправления </w:t>
      </w:r>
      <w:r w:rsidR="00537AD3" w:rsidRP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уполномоченным на осуществление государственного строительного надзора на территории </w:t>
      </w:r>
      <w:r w:rsidR="00537AD3" w:rsidRP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является администрация </w:t>
      </w:r>
      <w:r w:rsidR="00537AD3" w:rsidRPr="0053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</w:p>
    <w:p w:rsidR="004113F4" w:rsidRPr="003C7B20" w:rsidRDefault="00BA08D6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Отдел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4113F4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является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функциональным органом, обеспечивающим реализацию полномочий администрации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Туапсинского муниципального округа 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 осуществлению переданного орган</w:t>
      </w:r>
      <w:r w:rsidR="004A28D8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местного самоуправления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Туапсинского муниципального округа 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Федерации. </w:t>
      </w:r>
    </w:p>
    <w:p w:rsidR="004113F4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Региональный государственный строительный надзор осуществляется в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отношении объектов, указанных в части 2 статьи 54 Градостроительного кодекса Российской Федерации, предметом которого является соблюдение требований наличия разрешения на строительство и соответствия объекта капитального строительства параметрам, указанным в разрешении на строительство, если разрешение на строительство требуется для строительства или реконструкции объектов капитального строительства, соответстви</w:t>
      </w:r>
      <w:r w:rsidR="003C7B20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параметров объектов капитального строительства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законами, если для строительства или реконструкции объекта капитального строительства не требуется разрешение на строительство. </w:t>
      </w:r>
    </w:p>
    <w:p w:rsidR="004113F4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Объектами регионального государственного строительного надзора являются деятельность, действия (бездействие) застройщика, технического заказчика и лица, осуществляющего строительство, реконструкцию объекта капитального строительства (далее - контролируемое лицо), по строительству, реконструкции объектов капитального строительства, в случаях, установленных частью 2 статьи 54 Градостроительного кодекса Российской Федерации. </w:t>
      </w:r>
    </w:p>
    <w:p w:rsidR="004113F4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1.2. В 2024 году в рамках регионального государственного строительного надзора плановые и внеплановые контрольные (надзорные) мероприятия с взаимодействием с контролируемыми лицами не проводились, предостережения о недопустимости нарушений обязательных требований контролируемым лицам не объявлялись. </w:t>
      </w:r>
    </w:p>
    <w:p w:rsidR="002240A5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1.3. К основным причинам совершения правонарушений в строительной сфере </w:t>
      </w:r>
      <w:r w:rsidR="003C7B20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относятся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отсутствие знания законодательства в области градостроительства, порядка получения разрешительной документации, правил землепользования и застройки, необходимых для осуществления процессов строительства на должном уровне. Вопрос должного уровня знания и соблюдения законодательства о градостроительной деятельности является основополагающим, так как знание законодательства и обязательных требований необходимо для правильной организации работ, непосредственно с</w:t>
      </w:r>
      <w:r w:rsidR="004A28D8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вязанных с процессом выполнения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строительно-монтажных работ, а также подготовки проектной документации, работ по получению разрешительных документов, необходимых согласований и прочих процедур, вплоть до подготовки земельного участка и строительной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площадки для начала строительства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</w:p>
    <w:p w:rsidR="004113F4" w:rsidRPr="003C7B20" w:rsidRDefault="002240A5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Отделом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на постоянной основе ведётся информирование о требованиях законодательства, в том числе правил землепользования и застройки на территории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Туапсинского муниципального округа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Градостроительного кодекса Российской Федерации, а также о последствиях выявленных нарушений требований законодательства путём размещения данной информации на официальном сайте администрации </w:t>
      </w:r>
      <w:r w:rsidR="00765357" w:rsidRP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Туапсинского муниципального округа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 информационно-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телекоммуникационной сети «Интернет» (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tuapseregion.ru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).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1.4. Ключевыми рисками причинения вреда (ущерба) охраняемым законом ценностям является различное толкование контролируемыми лицами требований законодательства, что может привести к нарушению ими отдельных положений законодательства.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Снижение рисков причинения вреда (ущерба) охраняемым законом ценностям обеспечивается за счёт информирования контролируемых лиц о требованиях законодательства в соответствии с разделом 3 Программы. </w:t>
      </w:r>
    </w:p>
    <w:p w:rsidR="00D769CE" w:rsidRPr="003C7B20" w:rsidRDefault="00D769C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769CE" w:rsidRPr="003C7B20" w:rsidRDefault="00094ADD" w:rsidP="00D769CE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2. Цели и задачи реализации Программы</w:t>
      </w:r>
    </w:p>
    <w:p w:rsidR="00D769CE" w:rsidRPr="003C7B20" w:rsidRDefault="00D769C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2.1. Целями реализации Программы являются: </w:t>
      </w:r>
    </w:p>
    <w:p w:rsidR="00D769CE" w:rsidRPr="003C7B20" w:rsidRDefault="00D769CE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повышение открытости и прозрачности системы государственного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строительного надзора в случаях, предусмотренных частью 2 статьи 54 Градостроительного кодекса Российской Федерации;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ab/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предотвращение рисков причинения вреда охраняемым законом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ценностям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;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предупреждение нарушений обязательных требований (снижение числа нарушений обязательных требований); </w:t>
      </w:r>
    </w:p>
    <w:p w:rsidR="00E202F3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увеличение доли законопослушных контролируемых лиц; </w:t>
      </w:r>
    </w:p>
    <w:p w:rsidR="00D769CE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устранение существующих и потенциальных условий, причин и факторов, способных привести к нарушению обязательных требований и причинению вреда охраняемым законом ценностям;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предупреждение нарушений контролируемыми лицами требований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законодательства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 w:rsidR="00D769C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включая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устранение причин, факторов условий, способствующих возможному нарушению требований законодательства;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мотиваци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я к добросовестному поведению и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, как следствие, снижение уровня вреда (ущерба) охраняемым законом ценностям;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формирование моделей социально ответственного, добросовес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тного, правового поведения конт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ролируемых лиц;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разъяснение контролируемым лицам требований законодательства.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2.2. Задачами реализации Программы являются: 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укрепление системы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профилактики нарушений требований законодательства путём активизации профилактической деятельности;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разъяснение контролируемым лицам обязательных требований;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повышение правосознания и правовой культуры контролируемых лиц;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оценка возможной угрозы причинения либо причинения вреда жизни, здоровью граждан, выработка и реализация профилактических мер, способствующих её снижению;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выявление факторов угрозы причинения либо причинения вреда жизни, здоровью граждан, причин и условий, способствующих нарушению требований законодательства, определение способов устранения или снижения угрозы;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формирование у контролируемых лиц единого понимания требований законодательства;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создание и внедрение мер позитивной профилактики, повышение уровня правовой грамотности контролируемых лиц, в том числе путём обеспечения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доступности информации об обязательных требованиях и необходимых мерах по их исполнению; 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снижение</w:t>
      </w:r>
      <w:r w:rsidR="00094ADD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издержек контрольной (надзорной) деятельности и административной нагрузки на контролируемых лиц. 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957DF" w:rsidRPr="003C7B20" w:rsidRDefault="00094ADD" w:rsidP="005957DF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3. Перечень профилактических мероприятий, </w:t>
      </w:r>
    </w:p>
    <w:p w:rsidR="005957DF" w:rsidRPr="003C7B20" w:rsidRDefault="00094ADD" w:rsidP="005957DF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сроки (периодичность) их проведения</w:t>
      </w:r>
    </w:p>
    <w:p w:rsidR="005957DF" w:rsidRPr="003C7B20" w:rsidRDefault="005957DF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3.1. В соответствии с Законом Краснод</w:t>
      </w:r>
      <w:r w:rsid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арского края от 8 июня 2022 г.        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="00744C82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4684-KЗ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«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 наделении органов местного самоуправления в Краснодарском крае отдельным государственным полномочием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</w:t>
      </w:r>
      <w:r w:rsidR="00F60EB7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 кодекса Российской Федерации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», постановлением главы администрации (губернатора) Краснодарск</w:t>
      </w:r>
      <w:r w:rsidR="007653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ого края от 30 декабря 2021 г.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9319E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№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1021 «Об утверждении Положения о региональном государственном строительном надзоре» проводятся следующие профилактические мероприятия: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1) информирование;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2) консультирование;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3) обобщение правоприменительной практики;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4) объявление предостережения; </w:t>
      </w:r>
    </w:p>
    <w:p w:rsidR="005957DF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5) профилактический визит. </w:t>
      </w:r>
    </w:p>
    <w:p w:rsidR="00094ADD" w:rsidRPr="003C7B20" w:rsidRDefault="00094ADD" w:rsidP="00B931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3.2. Перечень профил</w:t>
      </w:r>
      <w:r w:rsidR="005957DF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актических мероприятий, сроки (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периодичность) </w:t>
      </w:r>
      <w:proofErr w:type="gramStart"/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их </w:t>
      </w:r>
      <w:r w:rsidR="001B06A3"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проведения</w:t>
      </w:r>
      <w:proofErr w:type="gramEnd"/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p w:rsidR="00094ADD" w:rsidRPr="003C7B20" w:rsidRDefault="00094ADD" w:rsidP="00B931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94"/>
        <w:gridCol w:w="3483"/>
        <w:gridCol w:w="3544"/>
        <w:gridCol w:w="2126"/>
      </w:tblGrid>
      <w:tr w:rsidR="00696E71" w:rsidRPr="00F52E9E" w:rsidTr="009A5B7C">
        <w:tc>
          <w:tcPr>
            <w:tcW w:w="594" w:type="dxa"/>
          </w:tcPr>
          <w:p w:rsidR="00696E71" w:rsidRPr="003C7B20" w:rsidRDefault="00696E71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483" w:type="dxa"/>
          </w:tcPr>
          <w:p w:rsidR="00696E71" w:rsidRPr="003C7B20" w:rsidRDefault="00696E71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Наименование профилактического мероприятия</w:t>
            </w:r>
          </w:p>
        </w:tc>
        <w:tc>
          <w:tcPr>
            <w:tcW w:w="3544" w:type="dxa"/>
          </w:tcPr>
          <w:p w:rsidR="00696E71" w:rsidRPr="003C7B20" w:rsidRDefault="001B06A3" w:rsidP="007653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="00696E71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рок (периодичность</w:t>
            </w:r>
            <w:r w:rsidR="00936A09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проведения профилактического мероприятия</w:t>
            </w:r>
          </w:p>
        </w:tc>
        <w:tc>
          <w:tcPr>
            <w:tcW w:w="2126" w:type="dxa"/>
          </w:tcPr>
          <w:p w:rsidR="00696E71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Должностные лица администрации </w:t>
            </w:r>
            <w:r w:rsidR="00765357" w:rsidRPr="007653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Туапсинского муниципального округа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ответственные за реализацию профилактического мероприятия </w:t>
            </w:r>
          </w:p>
        </w:tc>
      </w:tr>
      <w:tr w:rsidR="00765357" w:rsidRPr="00AC5A70" w:rsidTr="009A5B7C">
        <w:tc>
          <w:tcPr>
            <w:tcW w:w="594" w:type="dxa"/>
          </w:tcPr>
          <w:p w:rsidR="00765357" w:rsidRPr="003C7B20" w:rsidRDefault="00765357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483" w:type="dxa"/>
          </w:tcPr>
          <w:p w:rsidR="00765357" w:rsidRPr="003C7B20" w:rsidRDefault="00765357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765357" w:rsidRPr="003C7B20" w:rsidRDefault="00765357" w:rsidP="007653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765357" w:rsidRPr="003C7B20" w:rsidRDefault="00765357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1B06A3" w:rsidRPr="003C7B20" w:rsidTr="009A5B7C">
        <w:tc>
          <w:tcPr>
            <w:tcW w:w="9747" w:type="dxa"/>
            <w:gridSpan w:val="4"/>
          </w:tcPr>
          <w:p w:rsidR="001B06A3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1. Информирование </w:t>
            </w:r>
          </w:p>
        </w:tc>
      </w:tr>
      <w:tr w:rsidR="00696E71" w:rsidRPr="00F52E9E" w:rsidTr="009A5B7C">
        <w:tc>
          <w:tcPr>
            <w:tcW w:w="594" w:type="dxa"/>
          </w:tcPr>
          <w:p w:rsidR="00696E71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3483" w:type="dxa"/>
          </w:tcPr>
          <w:p w:rsidR="00A144DF" w:rsidRDefault="00401E1D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Размещение и поддержание в актуальном состоянии на официальном сайте администрации </w:t>
            </w:r>
            <w:r w:rsidR="00451CCD" w:rsidRPr="00451C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Туапсинского муниципального округа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 информационно-телекоммуникационной </w:t>
            </w:r>
            <w:r w:rsidR="00451CC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наделенное сети «Интернет» в разделах «Муниципальный </w:t>
            </w:r>
          </w:p>
          <w:p w:rsidR="00D35CD6" w:rsidRPr="003C7B20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земельный контроль»,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«Региональный</w:t>
            </w:r>
          </w:p>
        </w:tc>
        <w:tc>
          <w:tcPr>
            <w:tcW w:w="3544" w:type="dxa"/>
          </w:tcPr>
          <w:p w:rsidR="00696E71" w:rsidRPr="003C7B20" w:rsidRDefault="00170460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постоянно в </w:t>
            </w:r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течение срока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реализации Программы </w:t>
            </w:r>
          </w:p>
        </w:tc>
        <w:tc>
          <w:tcPr>
            <w:tcW w:w="2126" w:type="dxa"/>
          </w:tcPr>
          <w:p w:rsidR="00696E71" w:rsidRPr="003C7B20" w:rsidRDefault="008F2D31" w:rsidP="00F52E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5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F60EB7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тдела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наделенное полномочиями </w:t>
            </w:r>
          </w:p>
        </w:tc>
      </w:tr>
      <w:tr w:rsidR="00451CCD" w:rsidRPr="00AC5A70" w:rsidTr="009A5B7C">
        <w:tc>
          <w:tcPr>
            <w:tcW w:w="59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483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451CCD" w:rsidRPr="00F52E9E" w:rsidTr="009A5B7C">
        <w:tc>
          <w:tcPr>
            <w:tcW w:w="594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451CCD" w:rsidRPr="003C7B20" w:rsidRDefault="00451CCD" w:rsidP="00D35C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государственный строительный надзор» перечня нормативных правовых актов, содержащих обязательные требования, оценка соблюдения которых осуществляется в рамках регионального государственного строительного надзора, материалов, информационных писем, руководств по соблюдению обязательных требований, перечня профилактики рисков причинения вреда (ущерба) охраняемым законом ценностям</w:t>
            </w:r>
          </w:p>
        </w:tc>
        <w:tc>
          <w:tcPr>
            <w:tcW w:w="3544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регионального государственного строительного надзора (далее – должностное лицо)</w:t>
            </w:r>
          </w:p>
        </w:tc>
      </w:tr>
      <w:tr w:rsidR="00696E71" w:rsidRPr="003C7B20" w:rsidTr="009A5B7C">
        <w:tc>
          <w:tcPr>
            <w:tcW w:w="594" w:type="dxa"/>
          </w:tcPr>
          <w:p w:rsidR="00696E71" w:rsidRPr="003C7B20" w:rsidRDefault="001B06A3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3483" w:type="dxa"/>
          </w:tcPr>
          <w:p w:rsidR="00696E71" w:rsidRDefault="00401E1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Проведение публичных мероприятий 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(собраний, совещаний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семинаров) с контролируемыми лицами в целях их информирования</w:t>
            </w:r>
          </w:p>
          <w:p w:rsidR="00A144DF" w:rsidRPr="003C7B20" w:rsidRDefault="00A144DF" w:rsidP="001704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96E71" w:rsidRPr="003C7B20" w:rsidRDefault="00170460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 мере необходимости в течение срока реализации</w:t>
            </w:r>
          </w:p>
        </w:tc>
        <w:tc>
          <w:tcPr>
            <w:tcW w:w="2126" w:type="dxa"/>
          </w:tcPr>
          <w:p w:rsidR="00696E71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01E1D" w:rsidRPr="003C7B20" w:rsidTr="009A5B7C">
        <w:tc>
          <w:tcPr>
            <w:tcW w:w="9747" w:type="dxa"/>
            <w:gridSpan w:val="4"/>
          </w:tcPr>
          <w:p w:rsidR="00401E1D" w:rsidRPr="003C7B20" w:rsidRDefault="00170460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 Обобщение правоприменительной практики</w:t>
            </w:r>
          </w:p>
        </w:tc>
      </w:tr>
      <w:tr w:rsidR="00401E1D" w:rsidRPr="003C7B20" w:rsidTr="009A5B7C">
        <w:tc>
          <w:tcPr>
            <w:tcW w:w="594" w:type="dxa"/>
          </w:tcPr>
          <w:p w:rsidR="00401E1D" w:rsidRPr="003C7B20" w:rsidRDefault="00170460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2.1</w:t>
            </w:r>
          </w:p>
        </w:tc>
        <w:tc>
          <w:tcPr>
            <w:tcW w:w="3483" w:type="dxa"/>
          </w:tcPr>
          <w:p w:rsidR="00A144DF" w:rsidRPr="003C7B20" w:rsidRDefault="00170460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Обобщение и анализ правоприменительной практики </w:t>
            </w:r>
            <w:r w:rsidR="008F2D31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 осуществлении регионального государственного строительного надзора с классификацией причин возникновения типовых нарушений обязательных требований</w:t>
            </w:r>
          </w:p>
        </w:tc>
        <w:tc>
          <w:tcPr>
            <w:tcW w:w="3544" w:type="dxa"/>
          </w:tcPr>
          <w:p w:rsidR="00170460" w:rsidRPr="003C7B20" w:rsidRDefault="00401E1D" w:rsidP="00941A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до 1 марта </w:t>
            </w:r>
          </w:p>
          <w:p w:rsidR="00401E1D" w:rsidRPr="003C7B20" w:rsidRDefault="000F69E2" w:rsidP="00941A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2025 г.</w:t>
            </w:r>
          </w:p>
        </w:tc>
        <w:tc>
          <w:tcPr>
            <w:tcW w:w="2126" w:type="dxa"/>
          </w:tcPr>
          <w:p w:rsidR="00401E1D" w:rsidRPr="003C7B20" w:rsidRDefault="00401E1D" w:rsidP="00941A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01E1D" w:rsidRPr="003C7B20" w:rsidTr="009A5B7C">
        <w:tc>
          <w:tcPr>
            <w:tcW w:w="9747" w:type="dxa"/>
            <w:gridSpan w:val="4"/>
          </w:tcPr>
          <w:p w:rsidR="00401E1D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 Объявление предостережения</w:t>
            </w:r>
          </w:p>
        </w:tc>
      </w:tr>
      <w:tr w:rsidR="00401E1D" w:rsidRPr="003C7B20" w:rsidTr="009A5B7C">
        <w:tc>
          <w:tcPr>
            <w:tcW w:w="594" w:type="dxa"/>
          </w:tcPr>
          <w:p w:rsidR="00401E1D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3.1</w:t>
            </w:r>
          </w:p>
        </w:tc>
        <w:tc>
          <w:tcPr>
            <w:tcW w:w="3483" w:type="dxa"/>
          </w:tcPr>
          <w:p w:rsidR="00401E1D" w:rsidRPr="003C7B20" w:rsidRDefault="00401E1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Объявление предостережений контролируемым лицам для целей принятия мер по обеспечению </w:t>
            </w:r>
            <w:r w:rsidR="00170460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соблюдения обязательных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требований</w:t>
            </w:r>
          </w:p>
        </w:tc>
        <w:tc>
          <w:tcPr>
            <w:tcW w:w="3544" w:type="dxa"/>
          </w:tcPr>
          <w:p w:rsidR="00D35CD6" w:rsidRDefault="0062720B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постоянно в течение срока реализации </w:t>
            </w:r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Программы, при наличии сведений о готовящихся 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нарушениях обязательных</w:t>
            </w:r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требований или признаках нарушений обязательных требований и (или) в случае отсутствия подтвержденных данных о том, что нарушение </w:t>
            </w:r>
            <w:proofErr w:type="gramStart"/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обязательных  требований</w:t>
            </w:r>
            <w:proofErr w:type="gramEnd"/>
            <w:r w:rsidR="00401E1D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причинило вред (ущерб) охраняемым законом ценностям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либо создало угрозу</w:t>
            </w:r>
          </w:p>
          <w:p w:rsidR="00A144DF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причинения вреда (ущерба)</w:t>
            </w:r>
          </w:p>
          <w:p w:rsidR="00D35CD6" w:rsidRPr="003C7B20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охраняемым законом</w:t>
            </w:r>
          </w:p>
        </w:tc>
        <w:tc>
          <w:tcPr>
            <w:tcW w:w="2126" w:type="dxa"/>
          </w:tcPr>
          <w:p w:rsidR="00401E1D" w:rsidRPr="003C7B20" w:rsidRDefault="00401E1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51CCD" w:rsidRPr="00451CCD" w:rsidTr="009A5B7C">
        <w:tc>
          <w:tcPr>
            <w:tcW w:w="59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483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451CCD" w:rsidRPr="00F52E9E" w:rsidTr="009A5B7C">
        <w:tc>
          <w:tcPr>
            <w:tcW w:w="594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ценностям, а также в случае отсутствия достаточных оснований для проведения внепланового контрольного мероприятия, но наличия при этом у муниципального контроля сведений 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2126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62720B" w:rsidRPr="003C7B20" w:rsidTr="009A5B7C">
        <w:tc>
          <w:tcPr>
            <w:tcW w:w="9747" w:type="dxa"/>
            <w:gridSpan w:val="4"/>
          </w:tcPr>
          <w:p w:rsidR="0062720B" w:rsidRPr="003C7B20" w:rsidRDefault="0062720B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 Консультирование</w:t>
            </w:r>
          </w:p>
        </w:tc>
      </w:tr>
      <w:tr w:rsidR="00401E1D" w:rsidRPr="003C7B20" w:rsidTr="009A5B7C">
        <w:tc>
          <w:tcPr>
            <w:tcW w:w="594" w:type="dxa"/>
          </w:tcPr>
          <w:p w:rsidR="00401E1D" w:rsidRPr="003C7B20" w:rsidRDefault="004F7139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4.1</w:t>
            </w:r>
          </w:p>
        </w:tc>
        <w:tc>
          <w:tcPr>
            <w:tcW w:w="3483" w:type="dxa"/>
          </w:tcPr>
          <w:p w:rsidR="0062720B" w:rsidRPr="003C7B20" w:rsidRDefault="0062720B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Консультирование контролируемых лиц должностным лицом как в устной форме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мероприятия, так и в письменной форме по следующим вопросам: </w:t>
            </w:r>
          </w:p>
          <w:p w:rsidR="0062720B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 компетенции органа регионального государственного строительного надзора;</w:t>
            </w:r>
          </w:p>
          <w:p w:rsidR="0062720B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 соблюдении обязательных требований; </w:t>
            </w:r>
          </w:p>
          <w:p w:rsidR="0062720B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 проведении контрольных и профилактических мероприятий; </w:t>
            </w:r>
          </w:p>
          <w:p w:rsidR="00A144DF" w:rsidRPr="003C7B20" w:rsidRDefault="00D35CD6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62720B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 применении мер ответственности</w:t>
            </w:r>
          </w:p>
        </w:tc>
        <w:tc>
          <w:tcPr>
            <w:tcW w:w="3544" w:type="dxa"/>
          </w:tcPr>
          <w:p w:rsidR="00401E1D" w:rsidRPr="003C7B20" w:rsidRDefault="0062720B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постоянно в течение срока реализации Программы</w:t>
            </w:r>
          </w:p>
        </w:tc>
        <w:tc>
          <w:tcPr>
            <w:tcW w:w="2126" w:type="dxa"/>
          </w:tcPr>
          <w:p w:rsidR="00401E1D" w:rsidRPr="003C7B20" w:rsidRDefault="0062720B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F7139" w:rsidRPr="003C7B20" w:rsidTr="009A5B7C">
        <w:tc>
          <w:tcPr>
            <w:tcW w:w="9747" w:type="dxa"/>
            <w:gridSpan w:val="4"/>
          </w:tcPr>
          <w:p w:rsidR="004F7139" w:rsidRPr="003C7B20" w:rsidRDefault="004F7139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 Профилактический визит</w:t>
            </w:r>
          </w:p>
        </w:tc>
      </w:tr>
      <w:tr w:rsidR="004F7139" w:rsidRPr="003C7B20" w:rsidTr="009A5B7C">
        <w:tc>
          <w:tcPr>
            <w:tcW w:w="594" w:type="dxa"/>
          </w:tcPr>
          <w:p w:rsidR="004F7139" w:rsidRPr="003C7B20" w:rsidRDefault="004F7139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5.1</w:t>
            </w:r>
          </w:p>
        </w:tc>
        <w:tc>
          <w:tcPr>
            <w:tcW w:w="3483" w:type="dxa"/>
          </w:tcPr>
          <w:p w:rsidR="003D49DE" w:rsidRDefault="004F7139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Проведение должностным лицом в форме профилактической беседы (по месту осуществления </w:t>
            </w:r>
            <w:r w:rsidR="00D35CD6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деятельности контролируемого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лица либо </w:t>
            </w:r>
            <w:bookmarkStart w:id="0" w:name="_GoBack"/>
            <w:bookmarkEnd w:id="0"/>
            <w:r w:rsidR="00D35CD6"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путем использования</w:t>
            </w: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видео-конференц-связи) с контролируемым лицом информирования об обязательных требованиях, предъявляемых к его деятельности либо к </w:t>
            </w:r>
          </w:p>
          <w:p w:rsidR="00D35CD6" w:rsidRPr="003C7B20" w:rsidRDefault="00D35CD6" w:rsidP="00451C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принадлежащим ему объектам контроля, их соответствии</w:t>
            </w:r>
          </w:p>
        </w:tc>
        <w:tc>
          <w:tcPr>
            <w:tcW w:w="3544" w:type="dxa"/>
          </w:tcPr>
          <w:p w:rsidR="004F7139" w:rsidRPr="003C7B20" w:rsidRDefault="004F7139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постоянно в течение срока реализации Программы</w:t>
            </w:r>
          </w:p>
        </w:tc>
        <w:tc>
          <w:tcPr>
            <w:tcW w:w="2126" w:type="dxa"/>
          </w:tcPr>
          <w:p w:rsidR="004F7139" w:rsidRPr="003C7B20" w:rsidRDefault="004F7139" w:rsidP="008012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должностное лицо</w:t>
            </w:r>
          </w:p>
        </w:tc>
      </w:tr>
      <w:tr w:rsidR="00451CCD" w:rsidRPr="003C7B20" w:rsidTr="009A5B7C">
        <w:tc>
          <w:tcPr>
            <w:tcW w:w="59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3483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544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451CCD" w:rsidRPr="003C7B20" w:rsidRDefault="00451CCD" w:rsidP="00451C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451CCD" w:rsidRPr="00F52E9E" w:rsidTr="009A5B7C">
        <w:tc>
          <w:tcPr>
            <w:tcW w:w="594" w:type="dxa"/>
          </w:tcPr>
          <w:p w:rsidR="00451CCD" w:rsidRPr="003C7B20" w:rsidRDefault="00451CCD" w:rsidP="001B0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483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контроля, исходя из его отнесения к соответствующей категории риска</w:t>
            </w:r>
          </w:p>
        </w:tc>
        <w:tc>
          <w:tcPr>
            <w:tcW w:w="3544" w:type="dxa"/>
          </w:tcPr>
          <w:p w:rsidR="00451CCD" w:rsidRPr="003C7B20" w:rsidRDefault="00451CCD" w:rsidP="000F69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51CCD" w:rsidRPr="003C7B20" w:rsidRDefault="00451CCD" w:rsidP="008012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A144DF" w:rsidRDefault="00A144DF" w:rsidP="004B725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4B7251" w:rsidRPr="003C7B20" w:rsidRDefault="004B7251" w:rsidP="004B725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4. Для оценки результативности и эффективности Программы устанавливаются следующие показатели результативности </w:t>
      </w:r>
    </w:p>
    <w:p w:rsidR="004B7251" w:rsidRPr="003C7B20" w:rsidRDefault="004B7251" w:rsidP="004B725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 w:rsidRPr="003C7B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и эффективности:</w:t>
      </w:r>
    </w:p>
    <w:p w:rsidR="004B7251" w:rsidRPr="003C7B20" w:rsidRDefault="004B7251" w:rsidP="00696E7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6372"/>
        <w:gridCol w:w="2996"/>
      </w:tblGrid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6372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96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Полнота информации, размещенной на </w:t>
            </w:r>
            <w:r w:rsidR="001A7D43" w:rsidRPr="003C7B20">
              <w:rPr>
                <w:rFonts w:ascii="Times New Roman" w:hAnsi="Times New Roman"/>
                <w:sz w:val="24"/>
                <w:szCs w:val="24"/>
              </w:rPr>
              <w:t>официальном сайте</w:t>
            </w:r>
            <w:r w:rsidRPr="003C7B20">
              <w:rPr>
                <w:rFonts w:ascii="Times New Roman" w:hAnsi="Times New Roman"/>
                <w:sz w:val="24"/>
                <w:szCs w:val="24"/>
              </w:rPr>
              <w:t xml:space="preserve"> контрольного органа в соответствии с частью 3 статьи 46 Федераль</w:t>
            </w:r>
            <w:r w:rsidR="000F69E2">
              <w:rPr>
                <w:rFonts w:ascii="Times New Roman" w:hAnsi="Times New Roman"/>
                <w:sz w:val="24"/>
                <w:szCs w:val="24"/>
              </w:rPr>
              <w:t>ного закона от 31 июля 2021 г.</w:t>
            </w:r>
            <w:r w:rsidRPr="003C7B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4C82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№ 248-ФЗ «О государственном контроле (надзоре) </w:t>
            </w:r>
          </w:p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и муниципальном контроле в Российской Федерации», %</w:t>
            </w:r>
          </w:p>
        </w:tc>
        <w:tc>
          <w:tcPr>
            <w:tcW w:w="2996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2" w:type="dxa"/>
          </w:tcPr>
          <w:p w:rsidR="00744C82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Доля устраненных нарушений Градостроительного кодекса Российской Федерации, принятых контролируемыми лицами, от количества объявленных предостережений </w:t>
            </w:r>
          </w:p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о недопустимости нарушения обязательных требований земельного законодательства, %</w:t>
            </w:r>
          </w:p>
        </w:tc>
        <w:tc>
          <w:tcPr>
            <w:tcW w:w="2996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не менее 30%</w:t>
            </w:r>
          </w:p>
        </w:tc>
      </w:tr>
      <w:tr w:rsidR="004B7251" w:rsidRPr="003C7B20" w:rsidTr="00E202F3">
        <w:tc>
          <w:tcPr>
            <w:tcW w:w="540" w:type="dxa"/>
          </w:tcPr>
          <w:p w:rsidR="004B7251" w:rsidRPr="003C7B20" w:rsidRDefault="004B7251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2" w:type="dxa"/>
          </w:tcPr>
          <w:p w:rsidR="004B7251" w:rsidRPr="003C7B20" w:rsidRDefault="004B7251" w:rsidP="000F69E2">
            <w:pPr>
              <w:pStyle w:val="a6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Рост количества проведенных профилактических мероприятий к количеству проведенных контрольных (надзорных) мероприятий, % </w:t>
            </w:r>
          </w:p>
        </w:tc>
        <w:tc>
          <w:tcPr>
            <w:tcW w:w="2996" w:type="dxa"/>
          </w:tcPr>
          <w:p w:rsidR="00D65D7E" w:rsidRPr="003C7B20" w:rsidRDefault="00D65D7E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 xml:space="preserve">не менее 20% от количества проведенных контрольных (надзорных) мероприятий </w:t>
            </w:r>
          </w:p>
          <w:p w:rsidR="004B7251" w:rsidRPr="003C7B20" w:rsidRDefault="00D65D7E" w:rsidP="004B7251">
            <w:pPr>
              <w:pStyle w:val="a6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B20">
              <w:rPr>
                <w:rFonts w:ascii="Times New Roman" w:hAnsi="Times New Roman"/>
                <w:sz w:val="24"/>
                <w:szCs w:val="24"/>
              </w:rPr>
              <w:t>в предыдущем году</w:t>
            </w:r>
          </w:p>
        </w:tc>
      </w:tr>
    </w:tbl>
    <w:p w:rsidR="003C7B20" w:rsidRDefault="003C7B20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3C7B20" w:rsidRDefault="003C7B20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3C7B20" w:rsidRDefault="003C7B20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0F69E2" w:rsidRDefault="00170E9A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37797A" w:rsidRPr="003C7B20">
        <w:rPr>
          <w:rFonts w:ascii="Times New Roman" w:hAnsi="Times New Roman"/>
          <w:sz w:val="28"/>
        </w:rPr>
        <w:t xml:space="preserve">ачальник управления </w:t>
      </w:r>
    </w:p>
    <w:p w:rsidR="000F69E2" w:rsidRDefault="000F69E2" w:rsidP="005957DF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37797A" w:rsidRPr="003C7B20">
        <w:rPr>
          <w:rFonts w:ascii="Times New Roman" w:hAnsi="Times New Roman"/>
          <w:sz w:val="28"/>
        </w:rPr>
        <w:t>рхитектуры</w:t>
      </w:r>
      <w:r>
        <w:rPr>
          <w:rFonts w:ascii="Times New Roman" w:hAnsi="Times New Roman"/>
          <w:sz w:val="28"/>
        </w:rPr>
        <w:t xml:space="preserve"> </w:t>
      </w:r>
      <w:r w:rsidR="0037797A" w:rsidRPr="003C7B20">
        <w:rPr>
          <w:rFonts w:ascii="Times New Roman" w:hAnsi="Times New Roman"/>
          <w:sz w:val="28"/>
        </w:rPr>
        <w:t>и градостроительства</w:t>
      </w:r>
      <w:r w:rsidR="00A17C63" w:rsidRPr="003C7B2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170E9A">
        <w:rPr>
          <w:rFonts w:ascii="Times New Roman" w:hAnsi="Times New Roman"/>
          <w:sz w:val="28"/>
        </w:rPr>
        <w:t xml:space="preserve"> </w:t>
      </w:r>
    </w:p>
    <w:p w:rsidR="000F69E2" w:rsidRDefault="00170E9A" w:rsidP="000F69E2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 архитектор</w:t>
      </w:r>
      <w:r w:rsidR="001E7F07" w:rsidRPr="003C7B20">
        <w:rPr>
          <w:rFonts w:ascii="Times New Roman" w:hAnsi="Times New Roman"/>
          <w:sz w:val="28"/>
        </w:rPr>
        <w:t xml:space="preserve"> </w:t>
      </w:r>
      <w:r w:rsidR="0037797A" w:rsidRPr="003C7B20">
        <w:rPr>
          <w:rFonts w:ascii="Times New Roman" w:hAnsi="Times New Roman"/>
          <w:sz w:val="28"/>
        </w:rPr>
        <w:t>администрации</w:t>
      </w:r>
      <w:r w:rsidR="001E7F07" w:rsidRPr="003C7B20">
        <w:rPr>
          <w:rFonts w:ascii="Times New Roman" w:hAnsi="Times New Roman"/>
          <w:sz w:val="28"/>
        </w:rPr>
        <w:t xml:space="preserve"> </w:t>
      </w:r>
    </w:p>
    <w:p w:rsidR="007B0EEC" w:rsidRPr="00A17C63" w:rsidRDefault="000F69E2" w:rsidP="000F69E2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 w:rsidRPr="000F69E2">
        <w:rPr>
          <w:rFonts w:ascii="Times New Roman" w:hAnsi="Times New Roman"/>
          <w:sz w:val="28"/>
        </w:rPr>
        <w:t xml:space="preserve">Туапсинского муниципального округа </w:t>
      </w:r>
      <w:r>
        <w:rPr>
          <w:rFonts w:ascii="Times New Roman" w:hAnsi="Times New Roman"/>
          <w:sz w:val="28"/>
        </w:rPr>
        <w:t xml:space="preserve">                                             </w:t>
      </w:r>
      <w:r w:rsidR="00170E9A">
        <w:rPr>
          <w:rFonts w:ascii="Times New Roman" w:hAnsi="Times New Roman"/>
          <w:sz w:val="28"/>
        </w:rPr>
        <w:t>М.В</w:t>
      </w:r>
      <w:r w:rsidR="001F2323">
        <w:rPr>
          <w:rFonts w:ascii="Times New Roman" w:hAnsi="Times New Roman"/>
          <w:sz w:val="28"/>
        </w:rPr>
        <w:t xml:space="preserve">. </w:t>
      </w:r>
      <w:r w:rsidR="00170E9A">
        <w:rPr>
          <w:rFonts w:ascii="Times New Roman" w:hAnsi="Times New Roman"/>
          <w:sz w:val="28"/>
        </w:rPr>
        <w:t>Воронков</w:t>
      </w:r>
    </w:p>
    <w:sectPr w:rsidR="007B0EEC" w:rsidRPr="00A17C63" w:rsidSect="00537AD3">
      <w:headerReference w:type="even" r:id="rId7"/>
      <w:headerReference w:type="default" r:id="rId8"/>
      <w:pgSz w:w="11960" w:h="16780"/>
      <w:pgMar w:top="1134" w:right="567" w:bottom="993" w:left="1701" w:header="56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686" w:rsidRDefault="00250686">
      <w:r>
        <w:separator/>
      </w:r>
    </w:p>
  </w:endnote>
  <w:endnote w:type="continuationSeparator" w:id="0">
    <w:p w:rsidR="00250686" w:rsidRDefault="0025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686" w:rsidRDefault="00250686">
      <w:r>
        <w:separator/>
      </w:r>
    </w:p>
  </w:footnote>
  <w:footnote w:type="continuationSeparator" w:id="0">
    <w:p w:rsidR="00250686" w:rsidRDefault="0025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29E" w:rsidRDefault="00250686">
    <w:pPr>
      <w:spacing w:line="14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5785183"/>
      <w:docPartObj>
        <w:docPartGallery w:val="Page Numbers (Top of Page)"/>
        <w:docPartUnique/>
      </w:docPartObj>
    </w:sdtPr>
    <w:sdtEndPr/>
    <w:sdtContent>
      <w:p w:rsidR="00596B0A" w:rsidRPr="000A2659" w:rsidRDefault="000A2659" w:rsidP="000A26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CD6" w:rsidRPr="00D35CD6">
          <w:rPr>
            <w:noProof/>
            <w:lang w:val="ru-RU"/>
          </w:rPr>
          <w:t>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486"/>
    <w:rsid w:val="00005C2B"/>
    <w:rsid w:val="00017342"/>
    <w:rsid w:val="000417C0"/>
    <w:rsid w:val="0005055B"/>
    <w:rsid w:val="00061184"/>
    <w:rsid w:val="000625CA"/>
    <w:rsid w:val="000778C5"/>
    <w:rsid w:val="00094ADD"/>
    <w:rsid w:val="000960EC"/>
    <w:rsid w:val="000A2659"/>
    <w:rsid w:val="000A412F"/>
    <w:rsid w:val="000A7335"/>
    <w:rsid w:val="000B507F"/>
    <w:rsid w:val="000C139A"/>
    <w:rsid w:val="000C3D00"/>
    <w:rsid w:val="000D2646"/>
    <w:rsid w:val="000E431A"/>
    <w:rsid w:val="000E72BA"/>
    <w:rsid w:val="000E75B0"/>
    <w:rsid w:val="000F39D1"/>
    <w:rsid w:val="000F69E2"/>
    <w:rsid w:val="001028F7"/>
    <w:rsid w:val="001112E4"/>
    <w:rsid w:val="00113901"/>
    <w:rsid w:val="0011403D"/>
    <w:rsid w:val="001216F1"/>
    <w:rsid w:val="00130FB1"/>
    <w:rsid w:val="00133535"/>
    <w:rsid w:val="0013700C"/>
    <w:rsid w:val="00143ADB"/>
    <w:rsid w:val="00144A9F"/>
    <w:rsid w:val="001505DD"/>
    <w:rsid w:val="00151195"/>
    <w:rsid w:val="001647D8"/>
    <w:rsid w:val="00170460"/>
    <w:rsid w:val="00170E9A"/>
    <w:rsid w:val="00195097"/>
    <w:rsid w:val="001A7D43"/>
    <w:rsid w:val="001B06A3"/>
    <w:rsid w:val="001B262E"/>
    <w:rsid w:val="001B5D52"/>
    <w:rsid w:val="001D404D"/>
    <w:rsid w:val="001E7F07"/>
    <w:rsid w:val="001F2323"/>
    <w:rsid w:val="001F3BFF"/>
    <w:rsid w:val="001F45F7"/>
    <w:rsid w:val="001F5A56"/>
    <w:rsid w:val="0020197F"/>
    <w:rsid w:val="00203414"/>
    <w:rsid w:val="00205371"/>
    <w:rsid w:val="0022060D"/>
    <w:rsid w:val="00223EBE"/>
    <w:rsid w:val="002240A5"/>
    <w:rsid w:val="0022501A"/>
    <w:rsid w:val="002366A5"/>
    <w:rsid w:val="00243E33"/>
    <w:rsid w:val="00250686"/>
    <w:rsid w:val="00260157"/>
    <w:rsid w:val="00264B63"/>
    <w:rsid w:val="00275A8B"/>
    <w:rsid w:val="0029201F"/>
    <w:rsid w:val="002944BF"/>
    <w:rsid w:val="002B5D2E"/>
    <w:rsid w:val="002C7A64"/>
    <w:rsid w:val="0030207F"/>
    <w:rsid w:val="00324940"/>
    <w:rsid w:val="003374CC"/>
    <w:rsid w:val="00360F4C"/>
    <w:rsid w:val="00362AB2"/>
    <w:rsid w:val="00362D8E"/>
    <w:rsid w:val="0037797A"/>
    <w:rsid w:val="00380315"/>
    <w:rsid w:val="00387761"/>
    <w:rsid w:val="003B029F"/>
    <w:rsid w:val="003C1449"/>
    <w:rsid w:val="003C2080"/>
    <w:rsid w:val="003C7B20"/>
    <w:rsid w:val="003D49DE"/>
    <w:rsid w:val="003F2922"/>
    <w:rsid w:val="00401E1D"/>
    <w:rsid w:val="004113F4"/>
    <w:rsid w:val="00413EA3"/>
    <w:rsid w:val="0042215B"/>
    <w:rsid w:val="0042349B"/>
    <w:rsid w:val="00436B0D"/>
    <w:rsid w:val="00451CCD"/>
    <w:rsid w:val="00463486"/>
    <w:rsid w:val="0047639B"/>
    <w:rsid w:val="00484E10"/>
    <w:rsid w:val="00494AF4"/>
    <w:rsid w:val="00495DAA"/>
    <w:rsid w:val="004A1959"/>
    <w:rsid w:val="004A28D8"/>
    <w:rsid w:val="004A5AC8"/>
    <w:rsid w:val="004B7251"/>
    <w:rsid w:val="004C446E"/>
    <w:rsid w:val="004C7486"/>
    <w:rsid w:val="004E069B"/>
    <w:rsid w:val="004E1F5C"/>
    <w:rsid w:val="004E56EB"/>
    <w:rsid w:val="004F7139"/>
    <w:rsid w:val="00537AD3"/>
    <w:rsid w:val="00551170"/>
    <w:rsid w:val="00555BAE"/>
    <w:rsid w:val="00556EDE"/>
    <w:rsid w:val="00561FD9"/>
    <w:rsid w:val="005710E6"/>
    <w:rsid w:val="00582326"/>
    <w:rsid w:val="005850F6"/>
    <w:rsid w:val="00587124"/>
    <w:rsid w:val="005957DF"/>
    <w:rsid w:val="00596B0A"/>
    <w:rsid w:val="00597D08"/>
    <w:rsid w:val="005B3FE8"/>
    <w:rsid w:val="005C2016"/>
    <w:rsid w:val="005C7B1B"/>
    <w:rsid w:val="005F05F7"/>
    <w:rsid w:val="005F5C52"/>
    <w:rsid w:val="006227A4"/>
    <w:rsid w:val="0062688E"/>
    <w:rsid w:val="0062720B"/>
    <w:rsid w:val="0068306D"/>
    <w:rsid w:val="00696E71"/>
    <w:rsid w:val="00696FF5"/>
    <w:rsid w:val="006C6728"/>
    <w:rsid w:val="006D076B"/>
    <w:rsid w:val="006F526F"/>
    <w:rsid w:val="007125C8"/>
    <w:rsid w:val="00727AAC"/>
    <w:rsid w:val="0073143B"/>
    <w:rsid w:val="00734D1F"/>
    <w:rsid w:val="00735431"/>
    <w:rsid w:val="00744C82"/>
    <w:rsid w:val="00744D9A"/>
    <w:rsid w:val="00765357"/>
    <w:rsid w:val="007B0EEC"/>
    <w:rsid w:val="007B3BC9"/>
    <w:rsid w:val="007E6C05"/>
    <w:rsid w:val="007F48F0"/>
    <w:rsid w:val="007F529B"/>
    <w:rsid w:val="007F635B"/>
    <w:rsid w:val="0080358D"/>
    <w:rsid w:val="00814A49"/>
    <w:rsid w:val="008312DB"/>
    <w:rsid w:val="0084308C"/>
    <w:rsid w:val="00846405"/>
    <w:rsid w:val="00863D2A"/>
    <w:rsid w:val="00866A1E"/>
    <w:rsid w:val="0086742F"/>
    <w:rsid w:val="00870570"/>
    <w:rsid w:val="00880CF0"/>
    <w:rsid w:val="0088150E"/>
    <w:rsid w:val="008A16CD"/>
    <w:rsid w:val="008B2EB1"/>
    <w:rsid w:val="008B3AA1"/>
    <w:rsid w:val="008C4CAD"/>
    <w:rsid w:val="008D23FF"/>
    <w:rsid w:val="008D620C"/>
    <w:rsid w:val="008D6348"/>
    <w:rsid w:val="008E062E"/>
    <w:rsid w:val="008F2D31"/>
    <w:rsid w:val="009015CA"/>
    <w:rsid w:val="00907746"/>
    <w:rsid w:val="00912B5D"/>
    <w:rsid w:val="00936A09"/>
    <w:rsid w:val="00950D67"/>
    <w:rsid w:val="009511BD"/>
    <w:rsid w:val="00951645"/>
    <w:rsid w:val="009532CD"/>
    <w:rsid w:val="009579D3"/>
    <w:rsid w:val="00980EA2"/>
    <w:rsid w:val="00981C61"/>
    <w:rsid w:val="009A2F88"/>
    <w:rsid w:val="009A5AEC"/>
    <w:rsid w:val="009A5B7C"/>
    <w:rsid w:val="009B571B"/>
    <w:rsid w:val="009D6FEF"/>
    <w:rsid w:val="00A02013"/>
    <w:rsid w:val="00A07BCC"/>
    <w:rsid w:val="00A1068A"/>
    <w:rsid w:val="00A144DF"/>
    <w:rsid w:val="00A17C63"/>
    <w:rsid w:val="00A203A2"/>
    <w:rsid w:val="00A2162F"/>
    <w:rsid w:val="00A31753"/>
    <w:rsid w:val="00A41557"/>
    <w:rsid w:val="00A42AD0"/>
    <w:rsid w:val="00A51CC7"/>
    <w:rsid w:val="00A64124"/>
    <w:rsid w:val="00A658B0"/>
    <w:rsid w:val="00A83184"/>
    <w:rsid w:val="00A84E4E"/>
    <w:rsid w:val="00A945A6"/>
    <w:rsid w:val="00AB04EA"/>
    <w:rsid w:val="00AB1821"/>
    <w:rsid w:val="00AC5A70"/>
    <w:rsid w:val="00AC60E4"/>
    <w:rsid w:val="00AD512A"/>
    <w:rsid w:val="00B2614C"/>
    <w:rsid w:val="00B555A0"/>
    <w:rsid w:val="00B55678"/>
    <w:rsid w:val="00B64A5D"/>
    <w:rsid w:val="00B67794"/>
    <w:rsid w:val="00B81B6A"/>
    <w:rsid w:val="00B82B4C"/>
    <w:rsid w:val="00B92BDC"/>
    <w:rsid w:val="00B9319E"/>
    <w:rsid w:val="00BA08D6"/>
    <w:rsid w:val="00BA510C"/>
    <w:rsid w:val="00BB54BE"/>
    <w:rsid w:val="00BC3F32"/>
    <w:rsid w:val="00BC51FC"/>
    <w:rsid w:val="00BC722F"/>
    <w:rsid w:val="00BF1664"/>
    <w:rsid w:val="00BF2340"/>
    <w:rsid w:val="00C344AE"/>
    <w:rsid w:val="00C61448"/>
    <w:rsid w:val="00C822BA"/>
    <w:rsid w:val="00CA0B10"/>
    <w:rsid w:val="00D06D70"/>
    <w:rsid w:val="00D109AB"/>
    <w:rsid w:val="00D3128A"/>
    <w:rsid w:val="00D35CD6"/>
    <w:rsid w:val="00D36C26"/>
    <w:rsid w:val="00D53693"/>
    <w:rsid w:val="00D577F5"/>
    <w:rsid w:val="00D601C7"/>
    <w:rsid w:val="00D65D7E"/>
    <w:rsid w:val="00D73C64"/>
    <w:rsid w:val="00D743FC"/>
    <w:rsid w:val="00D769CE"/>
    <w:rsid w:val="00D91A42"/>
    <w:rsid w:val="00D97DA3"/>
    <w:rsid w:val="00DA4EB8"/>
    <w:rsid w:val="00DB0BCA"/>
    <w:rsid w:val="00DB5BC2"/>
    <w:rsid w:val="00DC6509"/>
    <w:rsid w:val="00DE6009"/>
    <w:rsid w:val="00DF26B7"/>
    <w:rsid w:val="00E202F3"/>
    <w:rsid w:val="00E61014"/>
    <w:rsid w:val="00E7248C"/>
    <w:rsid w:val="00E84034"/>
    <w:rsid w:val="00E84D68"/>
    <w:rsid w:val="00E9195E"/>
    <w:rsid w:val="00E95E4F"/>
    <w:rsid w:val="00EC1D91"/>
    <w:rsid w:val="00ED1BB1"/>
    <w:rsid w:val="00EF0F46"/>
    <w:rsid w:val="00F0398E"/>
    <w:rsid w:val="00F04FDA"/>
    <w:rsid w:val="00F07C33"/>
    <w:rsid w:val="00F10840"/>
    <w:rsid w:val="00F267FF"/>
    <w:rsid w:val="00F27428"/>
    <w:rsid w:val="00F52E9E"/>
    <w:rsid w:val="00F55F7D"/>
    <w:rsid w:val="00F6099E"/>
    <w:rsid w:val="00F60EB7"/>
    <w:rsid w:val="00F63F6C"/>
    <w:rsid w:val="00F6717A"/>
    <w:rsid w:val="00F748AD"/>
    <w:rsid w:val="00F75329"/>
    <w:rsid w:val="00FB0448"/>
    <w:rsid w:val="00FC7366"/>
    <w:rsid w:val="00FD6241"/>
    <w:rsid w:val="00FE2A7E"/>
    <w:rsid w:val="00FE4F75"/>
    <w:rsid w:val="00FF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9B1F0-9E3C-4EC3-BA93-59010B70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0EE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0EEC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5">
    <w:name w:val="No Spacing"/>
    <w:uiPriority w:val="1"/>
    <w:qFormat/>
    <w:rsid w:val="007B0EEC"/>
    <w:pPr>
      <w:widowControl w:val="0"/>
      <w:spacing w:after="0" w:line="240" w:lineRule="auto"/>
    </w:pPr>
    <w:rPr>
      <w:lang w:val="en-US"/>
    </w:rPr>
  </w:style>
  <w:style w:type="paragraph" w:styleId="a6">
    <w:name w:val="List Paragraph"/>
    <w:basedOn w:val="a"/>
    <w:link w:val="a7"/>
    <w:qFormat/>
    <w:rsid w:val="00D06D70"/>
    <w:pPr>
      <w:widowControl/>
      <w:suppressAutoHyphens/>
      <w:spacing w:after="200" w:line="276" w:lineRule="auto"/>
      <w:ind w:left="720"/>
      <w:contextualSpacing/>
    </w:pPr>
    <w:rPr>
      <w:lang w:val="ru-RU"/>
    </w:rPr>
  </w:style>
  <w:style w:type="paragraph" w:customStyle="1" w:styleId="ConsPlusNormal">
    <w:name w:val="ConsPlusNormal"/>
    <w:qFormat/>
    <w:rsid w:val="00D06D70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table" w:customStyle="1" w:styleId="1">
    <w:name w:val="Сетка таблицы1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D06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D06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locked/>
    <w:rsid w:val="0037797A"/>
  </w:style>
  <w:style w:type="paragraph" w:styleId="a9">
    <w:name w:val="Balloon Text"/>
    <w:basedOn w:val="a"/>
    <w:link w:val="aa"/>
    <w:uiPriority w:val="99"/>
    <w:semiHidden/>
    <w:unhideWhenUsed/>
    <w:rsid w:val="007F63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635B"/>
    <w:rPr>
      <w:rFonts w:ascii="Tahoma" w:hAnsi="Tahoma" w:cs="Tahoma"/>
      <w:sz w:val="16"/>
      <w:szCs w:val="16"/>
      <w:lang w:val="en-US"/>
    </w:rPr>
  </w:style>
  <w:style w:type="character" w:styleId="ab">
    <w:name w:val="Hyperlink"/>
    <w:basedOn w:val="a0"/>
    <w:uiPriority w:val="99"/>
    <w:unhideWhenUsed/>
    <w:rsid w:val="007F635B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8B3A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3AA1"/>
    <w:rPr>
      <w:lang w:val="en-US"/>
    </w:rPr>
  </w:style>
  <w:style w:type="character" w:styleId="ae">
    <w:name w:val="line number"/>
    <w:basedOn w:val="a0"/>
    <w:uiPriority w:val="99"/>
    <w:semiHidden/>
    <w:unhideWhenUsed/>
    <w:rsid w:val="000A2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818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311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3254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203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0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566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0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D40F4-80CA-4149-A04C-2133FEFA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9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asus</cp:lastModifiedBy>
  <cp:revision>14</cp:revision>
  <cp:lastPrinted>2025-01-17T13:28:00Z</cp:lastPrinted>
  <dcterms:created xsi:type="dcterms:W3CDTF">2025-01-17T07:37:00Z</dcterms:created>
  <dcterms:modified xsi:type="dcterms:W3CDTF">2025-01-28T09:26:00Z</dcterms:modified>
</cp:coreProperties>
</file>